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659169</wp:posOffset>
            </wp:positionH>
            <wp:positionV relativeFrom="paragraph">
              <wp:posOffset>890333</wp:posOffset>
            </wp:positionV>
            <wp:extent cx="1097306" cy="403161"/>
            <wp:effectExtent b="0" l="0" r="0" t="0"/>
            <wp:wrapNone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7306" cy="40316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2202180" cy="918494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02180" cy="91849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4255770</wp:posOffset>
            </wp:positionH>
            <wp:positionV relativeFrom="paragraph">
              <wp:posOffset>-678179</wp:posOffset>
            </wp:positionV>
            <wp:extent cx="1812290" cy="1272540"/>
            <wp:effectExtent b="0" l="0" r="0" t="0"/>
            <wp:wrapNone/>
            <wp:docPr descr="C:\Users\Alexandros\AppData\Local\Microsoft\Windows\INetCache\Content.Word\Logo ανακοινώσεις.jpg" id="5" name="image4.jpg"/>
            <a:graphic>
              <a:graphicData uri="http://schemas.openxmlformats.org/drawingml/2006/picture">
                <pic:pic>
                  <pic:nvPicPr>
                    <pic:cNvPr descr="C:\Users\Alexandros\AppData\Local\Microsoft\Windows\INetCache\Content.Word\Logo ανακοινώσεις.jpg" id="0" name="image4.jpg"/>
                    <pic:cNvPicPr preferRelativeResize="0"/>
                  </pic:nvPicPr>
                  <pic:blipFill>
                    <a:blip r:embed="rId8"/>
                    <a:srcRect b="78027" l="59969" r="7108" t="5600"/>
                    <a:stretch>
                      <a:fillRect/>
                    </a:stretch>
                  </pic:blipFill>
                  <pic:spPr>
                    <a:xfrm>
                      <a:off x="0" y="0"/>
                      <a:ext cx="1812290" cy="12725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1042988</wp:posOffset>
                </wp:positionH>
                <wp:positionV relativeFrom="paragraph">
                  <wp:posOffset>-449895</wp:posOffset>
                </wp:positionV>
                <wp:extent cx="3298825" cy="4540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701350" y="3557750"/>
                          <a:ext cx="3289300" cy="444500"/>
                        </a:xfrm>
                        <a:custGeom>
                          <a:rect b="b" l="l" r="r" t="t"/>
                          <a:pathLst>
                            <a:path extrusionOk="0" h="444500" w="3289300">
                              <a:moveTo>
                                <a:pt x="0" y="0"/>
                              </a:moveTo>
                              <a:lnTo>
                                <a:pt x="0" y="444500"/>
                              </a:lnTo>
                              <a:lnTo>
                                <a:pt x="3289300" y="444500"/>
                              </a:lnTo>
                              <a:lnTo>
                                <a:pt x="3289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32"/>
                                <w:vertAlign w:val="baseline"/>
                              </w:rPr>
                              <w:t xml:space="preserve">ΠΑΙΔΙΚΟΣ  ΣΤΑΘΜΟΣ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1042988</wp:posOffset>
                </wp:positionH>
                <wp:positionV relativeFrom="paragraph">
                  <wp:posOffset>-449895</wp:posOffset>
                </wp:positionV>
                <wp:extent cx="3298825" cy="454025"/>
                <wp:effectExtent b="0" l="0" r="0" t="0"/>
                <wp:wrapNone/>
                <wp:docPr id="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98825" cy="454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spacing w:after="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-287019</wp:posOffset>
                </wp:positionH>
                <wp:positionV relativeFrom="paragraph">
                  <wp:posOffset>7620</wp:posOffset>
                </wp:positionV>
                <wp:extent cx="6115050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288475" y="3780000"/>
                          <a:ext cx="6115050" cy="0"/>
                        </a:xfrm>
                        <a:custGeom>
                          <a:rect b="b" l="l" r="r" t="t"/>
                          <a:pathLst>
                            <a:path extrusionOk="0" h="1" w="6115050">
                              <a:moveTo>
                                <a:pt x="0" y="0"/>
                              </a:moveTo>
                              <a:lnTo>
                                <a:pt x="611505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-287019</wp:posOffset>
                </wp:positionH>
                <wp:positionV relativeFrom="paragraph">
                  <wp:posOffset>7620</wp:posOffset>
                </wp:positionV>
                <wp:extent cx="6115050" cy="12700"/>
                <wp:effectExtent b="0" l="0" r="0" t="0"/>
                <wp:wrapNone/>
                <wp:docPr id="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50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Αργυρούπολη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27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Αγαπητοί Γονείς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Σας ενημερώνουμε ότι σε μερικές σχολικές μονάδες έχουν παρατηρηθεί κρούσματα του ιού Κοξάκι ή της Νόσου χεριών,ποδιών και στόματος,όπως αλλιώς ονομάζεται.Θα θέλαμε λοιπόν να σας πληροφορήσουμε λεπτομερώς για το τι είναι η νόσος αυτή,ποια τα συμπτώματα και πώς μπορείτε να προφυλάξετε τα παιδιά σας από τον ιό αυτό. Α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ν το παιδί σας είναι εμπύρετο ή παρουσιάζει δεκατική πυρετική κίνηση ή εξανθήματα, θα πρέπει να εξεταστεί το γρηγορότερο από παιδίατρο, γιατί στο Σχολείο μας παρουσιάστηκε κρούσμα του ιούCoxsackie (κοξάκι).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Τι είναι ο ιός Κοξάκι;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Ο ιός Κοξάκι ανήκει στους εντερογενείς και χωρίζεται σε δύο τύπους, Α και Β.Τα κρούσματα που έχουν παρατηρηθεί στην Ελλάδα οφείλονται στον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τύπο Α,ο οποίος προκαλεί μια μορφή ίωσης που δεν είναι επικίνδυνη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Είναι μια ίωση ήπιας μορφής σαν όλες τις άλλες και δε θα πρέπει να ανησυχεί τους γονείς. Χρειάζεται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όμως παρακολούθηση.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Σ'αυτόν τον ιό οφείλονται πολλές αναπνευστικές και εντερικές μολύνσεις και είναι υπεύθυνος για την πρόκληση δυο ασθενειών,του συνδρόμου χεριών, ποδιών και στόματος,καθώς και μιας μορφής έρπητα.Σπάνια εμφανίζεται ο τύπος Β,που είναι και ο πιο επικίνδυνος,γιατί σ' αυτόν οφείλονται μυοκαρδίτιδες,ενδοκαρδίτιδες και αναπνευστικές διαταραχές.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Πώς μεταδίδεται;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Ο ιός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εξαπλώνεται πολύ εύκολα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,αφού μεταδίδεται από την άμεση επαφή και από τα υγρά του στόματος,όπως το φτέρνισμα και ο βήχας.Μάλιστα η μετάδοσή του είναι ραγδαία σε παιδικούς σταθμούς,νηπιαγωγεία και σχολεία,τις περισσότερες φορές σε παιδιά ηλικίας κάτω των 5 ετών.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Ποια είναι τα Συμπτώματα;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Τα συμπτώματα περιλαμβάνουν: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Ξαφνικό υψηλό πυρετό.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Πονόλαιμο.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Εξανθήματα στα χέρια,στα πόδια και στο στόμα.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Στοματίτιδα.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Πονοκέφαλο.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Απώλεια της όρεξης και κόπωση.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Οι γονείς θα πρέπει να είναι σε επαγρύπνηση,επειδή πολλά από τα συμπτώματα συμπίπτουν με αυτά της γρίπης.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Θεραπεία του ιού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Δεν υπάρχει θεραπεία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ούτε εμβόλιο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για τον ιό.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Ο στόχος είναι να μετριάσουμε τα συμπτώματα,ώστε το παιδί να περάσει πιο άνετα,μέχρι να υποχωρήσει ο ιός,πράγμα που συμβαίνει συνήθως μέσα σε μια εβδομάδα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με δέκα μέρες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Ωστόσο μπορείτε να ακολουθήσετε μερικά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υποστηρικτικά,όπως η λήψη αντιπυρετικών,τα οποία δεν θεραπεύουν την αιτία,κάνουν όμως το παιδί να αισθάνεται πιο άνετα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.Ακόμη μπορείτε να το ντύνετε πιο ελαφρά,για να μην δυσφορεί από την ζέστη, που του προκαλεί ο πυρετός και να του δίνετε πολλά υγρά για την πρόληψη της αφυδάτωσης.Όσον αφορά τα εξανθήματα δεν χρειάζεται να χρησιμοποιήσετε κάποια κρέμα,υποχωρούν από μόνα τους.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Τα παιδιά καλό είναι, όσο είναι άρρωστα, να μην πηγαίνουν στο σχολείο, γιατί υπάρχει μεγάλος κίνδυνος να μεταδώσουν τον ιό.Α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ναφέρουμε επίσης ότι, εάν ένα παιδί έχει κολλήσει μια φορά, είναι δύσκολο να νοσήσει δεύτερη,επειδή έχει αποκτήσει ανοσία.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Μέτρα Πρόληψης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Αν και ο ιός δεν μπορεί να προληφθεί εύκολα,μπορεί όμως να περιοριστεί η μεταδοτικότητά του,εάν τηρούνται οι κανόνες υγιεινής,όπως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το τακτικό και σχολαστικό πλύσιμο των χεριών.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Θα πρέπει να μάθετε στα παιδιά σας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να πλένουν τα χέρια τους: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Πριν και μετά το φαγητό.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Μετά τη χρήση τουαλέτας.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Όταν βήχουμε ή φτερνιζόμαστε.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Εξίσου σημαντικό είναι να μην ακουμπούν τα χέρια τους στα μάτια και στη μύτη τους,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να μην μοιράζονται το φαγητό και το ποτό τους στο σχολείο με άλλα παιδιά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,γιατί αυτός είναι ένας από τους πιο συνηθισμένους τρόπους ανταλλαγής μικροβίων.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481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481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4815"/>
        </w:tabs>
        <w:rPr/>
      </w:pPr>
      <w:r w:rsidDel="00000000" w:rsidR="00000000" w:rsidRPr="00000000">
        <w:rPr>
          <w:rtl w:val="0"/>
        </w:rPr>
      </w:r>
    </w:p>
    <w:sectPr>
      <w:footerReference r:id="rId10" w:type="default"/>
      <w:pgSz w:h="16838" w:w="11906" w:orient="portrait"/>
      <w:pgMar w:bottom="1440" w:top="1440" w:left="1797" w:right="179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-603249</wp:posOffset>
          </wp:positionH>
          <wp:positionV relativeFrom="paragraph">
            <wp:posOffset>-311784</wp:posOffset>
          </wp:positionV>
          <wp:extent cx="6432550" cy="825500"/>
          <wp:effectExtent b="0" l="0" r="0" t="0"/>
          <wp:wrapNone/>
          <wp:docPr descr="G:\Back up δικό μου pc\ΣΧΟΛΕΙΟ\Έντυπα (αφίσες, προσπέκτους, προσκλήσεις, μουσαμάδες, επιστολόχαρτα, τυπογραφικά, κλπ)\Επιστολόχαρτα και φάκελοι\Epistoloxartokatw  new.jpg" id="6" name="image2.jpg"/>
          <a:graphic>
            <a:graphicData uri="http://schemas.openxmlformats.org/drawingml/2006/picture">
              <pic:pic>
                <pic:nvPicPr>
                  <pic:cNvPr descr="G:\Back up δικό μου pc\ΣΧΟΛΕΙΟ\Έντυπα (αφίσες, προσπέκτους, προσκλήσεις, μουσαμάδες, επιστολόχαρτα, τυπογραφικά, κλπ)\Επιστολόχαρτα και φάκελοι\Epistoloxartokatw  new.jpg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32550" cy="8255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png"/><Relationship Id="rId8" Type="http://schemas.openxmlformats.org/officeDocument/2006/relationships/image" Target="media/image4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